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6A" w:rsidRDefault="00D5246A" w:rsidP="00D5246A">
      <w:pPr>
        <w:pStyle w:val="Title"/>
        <w:jc w:val="center"/>
        <w:rPr>
          <w:b/>
        </w:rPr>
      </w:pPr>
    </w:p>
    <w:p w:rsidR="00D5246A" w:rsidRDefault="00D5246A" w:rsidP="00D5246A">
      <w:pPr>
        <w:pStyle w:val="Title"/>
        <w:jc w:val="center"/>
        <w:rPr>
          <w:b/>
        </w:rPr>
      </w:pPr>
    </w:p>
    <w:p w:rsidR="00D5246A" w:rsidRDefault="00D5246A" w:rsidP="00D5246A">
      <w:pPr>
        <w:pStyle w:val="Title"/>
        <w:jc w:val="center"/>
        <w:rPr>
          <w:b/>
        </w:rPr>
      </w:pPr>
    </w:p>
    <w:p w:rsidR="003D126D" w:rsidRPr="003D126D" w:rsidRDefault="00244383" w:rsidP="00D5246A">
      <w:pPr>
        <w:pStyle w:val="Title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76500" cy="1127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 Doo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98" cy="115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6D" w:rsidRDefault="003D126D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0FB" w:rsidRDefault="00A510FB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035" w:rsidRDefault="00195035" w:rsidP="00195035">
      <w:pPr>
        <w:jc w:val="center"/>
      </w:pPr>
    </w:p>
    <w:p w:rsidR="005D2FAE" w:rsidRDefault="00195035" w:rsidP="005D2FAE">
      <w:pPr>
        <w:pStyle w:val="Title"/>
        <w:jc w:val="center"/>
      </w:pPr>
      <w:r>
        <w:t>ODT Rentals 365</w:t>
      </w:r>
    </w:p>
    <w:p w:rsidR="00195035" w:rsidRPr="005D2FAE" w:rsidRDefault="00195035" w:rsidP="005D2FAE">
      <w:pPr>
        <w:pStyle w:val="Title"/>
        <w:jc w:val="center"/>
      </w:pPr>
      <w:r>
        <w:rPr>
          <w:sz w:val="28"/>
          <w:szCs w:val="28"/>
        </w:rPr>
        <w:t xml:space="preserve">Release Notes </w:t>
      </w:r>
      <w:r w:rsidR="00E32104" w:rsidRPr="00806F90">
        <w:rPr>
          <w:sz w:val="28"/>
          <w:szCs w:val="28"/>
        </w:rPr>
        <w:t>V</w:t>
      </w:r>
      <w:r w:rsidR="00806F90" w:rsidRPr="00806F90">
        <w:rPr>
          <w:sz w:val="28"/>
          <w:szCs w:val="28"/>
        </w:rPr>
        <w:t>2.</w:t>
      </w:r>
      <w:r w:rsidR="009039FD">
        <w:rPr>
          <w:sz w:val="28"/>
          <w:szCs w:val="28"/>
        </w:rPr>
        <w:t>1</w:t>
      </w:r>
      <w:r w:rsidR="009A650D">
        <w:rPr>
          <w:sz w:val="28"/>
          <w:szCs w:val="28"/>
        </w:rPr>
        <w:t>.0.</w:t>
      </w:r>
      <w:r w:rsidR="005731D4">
        <w:rPr>
          <w:sz w:val="28"/>
          <w:szCs w:val="28"/>
        </w:rPr>
        <w:t>1</w:t>
      </w:r>
    </w:p>
    <w:p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:rsidR="00E43033" w:rsidRDefault="00E43033" w:rsidP="00E43033">
      <w:pPr>
        <w:pStyle w:val="Footer"/>
        <w:ind w:left="3600"/>
        <w:rPr>
          <w:b/>
        </w:rPr>
      </w:pPr>
    </w:p>
    <w:p w:rsidR="00E43033" w:rsidRDefault="00E43033" w:rsidP="00E43033">
      <w:pPr>
        <w:pStyle w:val="Footer"/>
        <w:ind w:left="3600"/>
        <w:rPr>
          <w:b/>
        </w:rPr>
      </w:pPr>
    </w:p>
    <w:p w:rsidR="00E43033" w:rsidRDefault="00E43033" w:rsidP="00E43033">
      <w:pPr>
        <w:pStyle w:val="Footer"/>
        <w:ind w:left="3600"/>
        <w:rPr>
          <w:b/>
        </w:rPr>
      </w:pPr>
    </w:p>
    <w:p w:rsidR="00E43033" w:rsidRDefault="00E43033" w:rsidP="00E43033">
      <w:pPr>
        <w:pStyle w:val="Footer"/>
        <w:ind w:left="3600"/>
      </w:pPr>
      <w:r w:rsidRPr="00481432">
        <w:rPr>
          <w:b/>
        </w:rPr>
        <w:t xml:space="preserve">Open Door Technology </w:t>
      </w:r>
    </w:p>
    <w:p w:rsidR="00E43033" w:rsidRDefault="00E43033" w:rsidP="00E43033">
      <w:pPr>
        <w:pStyle w:val="Footer"/>
        <w:jc w:val="center"/>
      </w:pPr>
      <w:r>
        <w:t>200, 7710 5 Street SE</w:t>
      </w:r>
    </w:p>
    <w:p w:rsidR="00E43033" w:rsidRDefault="00E43033" w:rsidP="00E43033">
      <w:pPr>
        <w:pStyle w:val="Footer"/>
        <w:jc w:val="center"/>
      </w:pPr>
      <w:r>
        <w:t>Calgary, Alberta T2H 2L9</w:t>
      </w:r>
    </w:p>
    <w:p w:rsidR="00E43033" w:rsidRDefault="00E43033" w:rsidP="00E43033">
      <w:pPr>
        <w:pStyle w:val="Footer"/>
        <w:jc w:val="center"/>
      </w:pPr>
      <w:r>
        <w:t>877.777.7764</w:t>
      </w:r>
    </w:p>
    <w:p w:rsidR="00E43033" w:rsidRDefault="00E43033" w:rsidP="00E43033">
      <w:pPr>
        <w:pStyle w:val="Footer"/>
        <w:jc w:val="center"/>
      </w:pPr>
    </w:p>
    <w:p w:rsidR="00E43033" w:rsidRPr="00481432" w:rsidRDefault="0056325E" w:rsidP="00E43033">
      <w:pPr>
        <w:pStyle w:val="Footer"/>
        <w:jc w:val="center"/>
      </w:pPr>
      <w:hyperlink r:id="rId9" w:history="1">
        <w:r w:rsidR="00E43033" w:rsidRPr="00D56A8E">
          <w:rPr>
            <w:rStyle w:val="Hyperlink"/>
          </w:rPr>
          <w:t>www.opendoorerp.c</w:t>
        </w:r>
      </w:hyperlink>
      <w:bookmarkStart w:id="0" w:name="_Toc410205969"/>
      <w:proofErr w:type="gramStart"/>
      <w:r w:rsidR="00E43033">
        <w:rPr>
          <w:rStyle w:val="Hyperlink"/>
        </w:rPr>
        <w:t>om</w:t>
      </w:r>
      <w:proofErr w:type="gramEnd"/>
    </w:p>
    <w:bookmarkEnd w:id="0"/>
    <w:p w:rsidR="005D2FAE" w:rsidRPr="005D2FAE" w:rsidRDefault="00F22E81" w:rsidP="005D2FAE">
      <w:pPr>
        <w:pStyle w:val="Heading1"/>
      </w:pP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br w:type="page"/>
      </w:r>
      <w:r w:rsidR="00C41C7C" w:rsidRPr="00F22E81"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lastRenderedPageBreak/>
        <w:t xml:space="preserve">What’s </w:t>
      </w: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t>New</w:t>
      </w:r>
    </w:p>
    <w:p w:rsidR="00F02E4D" w:rsidRDefault="009039FD" w:rsidP="00DF26B5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</w:pPr>
      <w:r>
        <w:rPr>
          <w:b/>
        </w:rPr>
        <w:t xml:space="preserve">French (Canada) Language </w:t>
      </w:r>
      <w:r w:rsidR="00160B41">
        <w:rPr>
          <w:b/>
        </w:rPr>
        <w:t xml:space="preserve">has </w:t>
      </w:r>
      <w:r>
        <w:rPr>
          <w:b/>
        </w:rPr>
        <w:t>added</w:t>
      </w:r>
      <w:r w:rsidR="00160B41">
        <w:rPr>
          <w:b/>
        </w:rPr>
        <w:t xml:space="preserve"> for the Rentals App for w</w:t>
      </w:r>
      <w:r w:rsidR="00DF26B5">
        <w:rPr>
          <w:b/>
        </w:rPr>
        <w:t>hen French (Canada) is selected in My Settings, Region and Language Fields.</w:t>
      </w:r>
    </w:p>
    <w:p w:rsidR="00AA634B" w:rsidRDefault="009359D6" w:rsidP="00DF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 w:rsidRPr="009359D6">
        <w:rPr>
          <w:rFonts w:cs="Times New Roman"/>
          <w:b/>
        </w:rPr>
        <w:t>Business Manager and Sales Orde</w:t>
      </w:r>
      <w:r w:rsidR="00283A1F">
        <w:rPr>
          <w:rFonts w:cs="Times New Roman"/>
          <w:b/>
        </w:rPr>
        <w:t>r Processor Role Centers revised for new Business Central user interface</w:t>
      </w:r>
    </w:p>
    <w:p w:rsidR="00CD43AF" w:rsidRPr="00977170" w:rsidRDefault="00AA634B" w:rsidP="0097717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Rentals App menu items have been relocated to fit into the new interface. It is recommended to review the </w:t>
      </w:r>
      <w:r w:rsidR="00977170">
        <w:rPr>
          <w:rFonts w:cs="Times New Roman"/>
        </w:rPr>
        <w:t>ODT Rentals Online Help – Introduction to Rental Management and review the chapters on the Business Manager Profile and Sales Order Processor Profile.</w:t>
      </w:r>
    </w:p>
    <w:p w:rsidR="00160B41" w:rsidRDefault="003465E3" w:rsidP="009771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b/>
        </w:rPr>
      </w:pPr>
      <w:r w:rsidRPr="00160B41">
        <w:rPr>
          <w:rFonts w:cs="Times New Roman"/>
          <w:b/>
        </w:rPr>
        <w:t>G</w:t>
      </w:r>
      <w:r w:rsidR="0056570F" w:rsidRPr="00160B41">
        <w:rPr>
          <w:rFonts w:cs="Times New Roman"/>
          <w:b/>
        </w:rPr>
        <w:t xml:space="preserve">lobal </w:t>
      </w:r>
      <w:r w:rsidR="00160B41">
        <w:rPr>
          <w:rFonts w:cs="Times New Roman"/>
          <w:b/>
        </w:rPr>
        <w:t>P</w:t>
      </w:r>
      <w:r w:rsidRPr="00160B41">
        <w:rPr>
          <w:rFonts w:cs="Times New Roman"/>
          <w:b/>
        </w:rPr>
        <w:t xml:space="preserve">ending </w:t>
      </w:r>
      <w:r w:rsidR="00160B41">
        <w:rPr>
          <w:rFonts w:cs="Times New Roman"/>
          <w:b/>
        </w:rPr>
        <w:t xml:space="preserve">Shipments and Pending Returns by Contract </w:t>
      </w:r>
    </w:p>
    <w:p w:rsidR="0056570F" w:rsidRPr="000B2211" w:rsidRDefault="00977170" w:rsidP="000B2211">
      <w:pPr>
        <w:autoSpaceDE w:val="0"/>
        <w:autoSpaceDN w:val="0"/>
        <w:adjustRightInd w:val="0"/>
        <w:spacing w:after="0" w:line="240" w:lineRule="auto"/>
        <w:ind w:left="360"/>
      </w:pPr>
      <w:r w:rsidRPr="00977170">
        <w:rPr>
          <w:rFonts w:cs="Times New Roman"/>
        </w:rPr>
        <w:t xml:space="preserve">The Global Pending Shipments and Returns feature enables users to view listings of Pending Shipments and Pending Returns for contracts. </w:t>
      </w:r>
      <w:r>
        <w:rPr>
          <w:rFonts w:cs="Times New Roman"/>
        </w:rPr>
        <w:t xml:space="preserve">Two new </w:t>
      </w:r>
      <w:r w:rsidRPr="00977170">
        <w:rPr>
          <w:rFonts w:cs="Times New Roman"/>
        </w:rPr>
        <w:t xml:space="preserve">Cues </w:t>
      </w:r>
      <w:r>
        <w:rPr>
          <w:rFonts w:cs="Times New Roman"/>
        </w:rPr>
        <w:t xml:space="preserve">have been added to the Business Manager and Sales Order Processor Profiles, which when selected open </w:t>
      </w:r>
      <w:r w:rsidR="000B2211">
        <w:rPr>
          <w:rFonts w:cs="Times New Roman"/>
        </w:rPr>
        <w:t xml:space="preserve">a </w:t>
      </w:r>
      <w:r w:rsidRPr="00977170">
        <w:rPr>
          <w:rFonts w:cs="Times New Roman"/>
        </w:rPr>
        <w:t xml:space="preserve">listing </w:t>
      </w:r>
      <w:r w:rsidR="000B2211">
        <w:rPr>
          <w:rFonts w:cs="Times New Roman"/>
        </w:rPr>
        <w:t xml:space="preserve">of </w:t>
      </w:r>
      <w:r w:rsidRPr="00977170">
        <w:rPr>
          <w:rFonts w:cs="Times New Roman"/>
        </w:rPr>
        <w:t>contra</w:t>
      </w:r>
      <w:r w:rsidR="000B2211">
        <w:rPr>
          <w:rFonts w:cs="Times New Roman"/>
        </w:rPr>
        <w:t>cts to be shipped or returned. From the Contracts – Pending Shipments Cue, warehouse or yard personnel have the ability to print a Pick list, which prints Pick Tickets for each contract specified in the Contract No. field of the report request page.</w:t>
      </w:r>
    </w:p>
    <w:p w:rsidR="0056570F" w:rsidRPr="000B2211" w:rsidRDefault="00C73141" w:rsidP="000B2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b/>
        </w:rPr>
      </w:pPr>
      <w:r>
        <w:rPr>
          <w:rFonts w:cs="Times New Roman"/>
          <w:b/>
        </w:rPr>
        <w:t>A new o</w:t>
      </w:r>
      <w:r w:rsidR="0056570F">
        <w:rPr>
          <w:rFonts w:cs="Times New Roman"/>
          <w:b/>
        </w:rPr>
        <w:t>ption</w:t>
      </w:r>
      <w:r>
        <w:rPr>
          <w:rFonts w:cs="Times New Roman"/>
          <w:b/>
        </w:rPr>
        <w:t xml:space="preserve"> has been added to the Print feature on Rental Contract</w:t>
      </w:r>
      <w:r w:rsidR="0056570F">
        <w:rPr>
          <w:rFonts w:cs="Times New Roman"/>
          <w:b/>
        </w:rPr>
        <w:t xml:space="preserve"> for specifying </w:t>
      </w:r>
      <w:r>
        <w:rPr>
          <w:rFonts w:cs="Times New Roman"/>
          <w:b/>
        </w:rPr>
        <w:t xml:space="preserve">that Alt1 and </w:t>
      </w:r>
      <w:r w:rsidRPr="000B2211">
        <w:rPr>
          <w:rFonts w:cs="Times New Roman"/>
          <w:b/>
        </w:rPr>
        <w:t xml:space="preserve">Alt2 rental </w:t>
      </w:r>
      <w:r w:rsidR="0056570F" w:rsidRPr="000B2211">
        <w:rPr>
          <w:rFonts w:cs="Times New Roman"/>
          <w:b/>
        </w:rPr>
        <w:t>rates are to print on the Rental Contract document</w:t>
      </w:r>
      <w:r w:rsidRPr="000B2211">
        <w:rPr>
          <w:rFonts w:cs="Times New Roman"/>
          <w:b/>
        </w:rPr>
        <w:t>.</w:t>
      </w:r>
    </w:p>
    <w:p w:rsidR="0056570F" w:rsidRPr="00DF26B5" w:rsidRDefault="00977170" w:rsidP="00DF26B5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</w:rPr>
      </w:pPr>
      <w:r>
        <w:rPr>
          <w:rFonts w:cs="Times New Roman"/>
        </w:rPr>
        <w:t>The request page for printing a Rental Contract has been modified to enable users to select to print the Alt1 and Alt2 Unit Prices on the contract document.</w:t>
      </w:r>
    </w:p>
    <w:p w:rsidR="00977170" w:rsidRPr="00DF26B5" w:rsidRDefault="00C73141" w:rsidP="00DF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The </w:t>
      </w:r>
      <w:r w:rsidR="0056570F">
        <w:rPr>
          <w:rFonts w:cs="Times New Roman"/>
          <w:b/>
        </w:rPr>
        <w:t xml:space="preserve">Rental Contract List </w:t>
      </w:r>
      <w:r>
        <w:rPr>
          <w:rFonts w:cs="Times New Roman"/>
          <w:b/>
        </w:rPr>
        <w:t xml:space="preserve">has been </w:t>
      </w:r>
      <w:r w:rsidR="0056570F">
        <w:rPr>
          <w:rFonts w:cs="Times New Roman"/>
          <w:b/>
        </w:rPr>
        <w:t>modified to enable adding the fields, Last Invoiced Date and Document Date, using the Personalize feature</w:t>
      </w:r>
    </w:p>
    <w:p w:rsidR="0056570F" w:rsidRDefault="0056570F" w:rsidP="00DF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Comment Lines entry on both Rental and Sales Lines of Rental Quotes and Rental Contract and printing on the rental documents. Including Rental Quote, Rental Contract and Rental Invoice.</w:t>
      </w:r>
    </w:p>
    <w:p w:rsidR="0056570F" w:rsidRPr="00977170" w:rsidRDefault="00977170" w:rsidP="00977170">
      <w:pPr>
        <w:ind w:left="360"/>
        <w:rPr>
          <w:rFonts w:cs="Times New Roman"/>
        </w:rPr>
      </w:pPr>
      <w:r>
        <w:rPr>
          <w:rFonts w:cs="Times New Roman"/>
        </w:rPr>
        <w:t>Comment lines entered on the Rental and Sales Lines on the rental document cards</w:t>
      </w:r>
      <w:r w:rsidR="000B2211">
        <w:rPr>
          <w:rFonts w:cs="Times New Roman"/>
        </w:rPr>
        <w:t xml:space="preserve"> now </w:t>
      </w:r>
      <w:r>
        <w:rPr>
          <w:rFonts w:cs="Times New Roman"/>
        </w:rPr>
        <w:t>print in the applicable sections in the body of the rental documents.</w:t>
      </w:r>
    </w:p>
    <w:p w:rsidR="00977170" w:rsidRPr="00DF26B5" w:rsidRDefault="0056570F" w:rsidP="00DF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b/>
        </w:rPr>
      </w:pPr>
      <w:r>
        <w:rPr>
          <w:rFonts w:cs="Times New Roman"/>
          <w:b/>
        </w:rPr>
        <w:t>T</w:t>
      </w:r>
      <w:r w:rsidR="00977170">
        <w:rPr>
          <w:rFonts w:cs="Times New Roman"/>
          <w:b/>
        </w:rPr>
        <w:t xml:space="preserve">he Group Availability Matrix </w:t>
      </w:r>
      <w:r>
        <w:rPr>
          <w:rFonts w:cs="Times New Roman"/>
          <w:b/>
        </w:rPr>
        <w:t>option has been added to the Rental Quote List and the Rental Contact List Ribbon tabs of Home and Navigate</w:t>
      </w:r>
    </w:p>
    <w:p w:rsidR="00C73141" w:rsidRDefault="00C73141" w:rsidP="00DF26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The Location field has been added to the Rental Quote and Rental Contract Sales Lines</w:t>
      </w:r>
    </w:p>
    <w:p w:rsidR="003D126D" w:rsidRDefault="00F22E81" w:rsidP="00F22E81">
      <w:pPr>
        <w:pStyle w:val="Heading1"/>
      </w:pPr>
      <w:r>
        <w:t>Issue</w:t>
      </w:r>
      <w:r w:rsidR="009B6863">
        <w:t>s</w:t>
      </w:r>
      <w:r>
        <w:t xml:space="preserve"> Resol</w:t>
      </w:r>
      <w:r w:rsidR="009B6863">
        <w:t>ved</w:t>
      </w:r>
    </w:p>
    <w:p w:rsidR="00BC41E8" w:rsidRPr="000B2211" w:rsidRDefault="00C73141" w:rsidP="000B2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b/>
        </w:rPr>
      </w:pPr>
      <w:r w:rsidRPr="000B2211">
        <w:rPr>
          <w:rFonts w:cs="Times New Roman"/>
          <w:b/>
        </w:rPr>
        <w:t>Inactive Rental Units</w:t>
      </w:r>
      <w:r w:rsidR="00160B41" w:rsidRPr="000B2211">
        <w:rPr>
          <w:rFonts w:cs="Times New Roman"/>
          <w:b/>
        </w:rPr>
        <w:t xml:space="preserve"> are</w:t>
      </w:r>
      <w:r w:rsidRPr="000B2211">
        <w:rPr>
          <w:rFonts w:cs="Times New Roman"/>
          <w:b/>
        </w:rPr>
        <w:t xml:space="preserve"> being displayed in the drop </w:t>
      </w:r>
      <w:r w:rsidR="00160B41" w:rsidRPr="000B2211">
        <w:rPr>
          <w:rFonts w:cs="Times New Roman"/>
          <w:b/>
        </w:rPr>
        <w:t>down</w:t>
      </w:r>
      <w:r w:rsidRPr="000B2211">
        <w:rPr>
          <w:rFonts w:cs="Times New Roman"/>
          <w:b/>
        </w:rPr>
        <w:t xml:space="preserve"> list on the Rental Unit No. field on the Rental Lines on the Rental Quote and Rental Contract</w:t>
      </w:r>
    </w:p>
    <w:p w:rsidR="00160B41" w:rsidRDefault="00160B41" w:rsidP="000B2211">
      <w:pPr>
        <w:ind w:left="360"/>
        <w:rPr>
          <w:rFonts w:cs="Times New Roman"/>
        </w:rPr>
      </w:pPr>
      <w:r>
        <w:rPr>
          <w:rFonts w:cs="Times New Roman"/>
        </w:rPr>
        <w:t>Inactive Rental Units are no longer displayed in the drop down list.</w:t>
      </w:r>
    </w:p>
    <w:p w:rsidR="00C73141" w:rsidRPr="000B2211" w:rsidRDefault="00C73141" w:rsidP="000B2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b/>
        </w:rPr>
      </w:pPr>
      <w:r w:rsidRPr="000B2211">
        <w:rPr>
          <w:rFonts w:cs="Times New Roman"/>
          <w:b/>
        </w:rPr>
        <w:t xml:space="preserve">Inactive Rental Units </w:t>
      </w:r>
      <w:r w:rsidR="00160B41" w:rsidRPr="000B2211">
        <w:rPr>
          <w:rFonts w:cs="Times New Roman"/>
          <w:b/>
        </w:rPr>
        <w:t xml:space="preserve">are </w:t>
      </w:r>
      <w:r w:rsidRPr="000B2211">
        <w:rPr>
          <w:rFonts w:cs="Times New Roman"/>
          <w:b/>
        </w:rPr>
        <w:t>being included in Net Available Quantity on the Group Availability Matrix</w:t>
      </w:r>
    </w:p>
    <w:p w:rsidR="00160B41" w:rsidRDefault="00160B41" w:rsidP="000B2211">
      <w:pPr>
        <w:ind w:left="360"/>
        <w:rPr>
          <w:rFonts w:cs="Times New Roman"/>
        </w:rPr>
      </w:pPr>
      <w:r>
        <w:rPr>
          <w:rFonts w:cs="Times New Roman"/>
        </w:rPr>
        <w:t>Rental Units marked as Inactive are no longer included in the Net Available Quantity.</w:t>
      </w:r>
    </w:p>
    <w:p w:rsidR="00160B41" w:rsidRPr="000B2211" w:rsidRDefault="00160B41" w:rsidP="000B22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cs="Times New Roman"/>
        </w:rPr>
      </w:pPr>
      <w:r w:rsidRPr="000B2211">
        <w:rPr>
          <w:rFonts w:cs="Times New Roman"/>
          <w:b/>
        </w:rPr>
        <w:t>A p</w:t>
      </w:r>
      <w:r w:rsidR="00C73141" w:rsidRPr="000B2211">
        <w:rPr>
          <w:rFonts w:cs="Times New Roman"/>
          <w:b/>
        </w:rPr>
        <w:t xml:space="preserve">osting error </w:t>
      </w:r>
      <w:r w:rsidRPr="000B2211">
        <w:rPr>
          <w:rFonts w:cs="Times New Roman"/>
          <w:b/>
        </w:rPr>
        <w:t>is not being displayed,</w:t>
      </w:r>
      <w:r w:rsidR="00283A1F" w:rsidRPr="000B2211">
        <w:rPr>
          <w:rFonts w:cs="Times New Roman"/>
          <w:b/>
        </w:rPr>
        <w:t xml:space="preserve"> when</w:t>
      </w:r>
      <w:r w:rsidRPr="000B2211">
        <w:rPr>
          <w:rFonts w:cs="Times New Roman"/>
          <w:b/>
        </w:rPr>
        <w:t xml:space="preserve"> the</w:t>
      </w:r>
      <w:r w:rsidR="00283A1F" w:rsidRPr="000B2211">
        <w:rPr>
          <w:rFonts w:cs="Times New Roman"/>
          <w:b/>
        </w:rPr>
        <w:t xml:space="preserve"> Posting Date is outside of the Allow Posting</w:t>
      </w:r>
      <w:r w:rsidR="00427A8A">
        <w:rPr>
          <w:rFonts w:cs="Times New Roman"/>
          <w:b/>
        </w:rPr>
        <w:t>-From and Allow Posting-</w:t>
      </w:r>
      <w:r w:rsidR="00283A1F" w:rsidRPr="000B2211">
        <w:rPr>
          <w:rFonts w:cs="Times New Roman"/>
          <w:b/>
        </w:rPr>
        <w:t>To dates</w:t>
      </w:r>
      <w:r w:rsidRPr="000B2211">
        <w:rPr>
          <w:rFonts w:cs="Times New Roman"/>
          <w:b/>
        </w:rPr>
        <w:t>.</w:t>
      </w:r>
    </w:p>
    <w:p w:rsidR="00283A1F" w:rsidRDefault="00160B41" w:rsidP="000B2211">
      <w:pPr>
        <w:ind w:left="360"/>
        <w:rPr>
          <w:rFonts w:cs="Times New Roman"/>
        </w:rPr>
      </w:pPr>
      <w:r>
        <w:rPr>
          <w:rFonts w:cs="Times New Roman"/>
        </w:rPr>
        <w:t>A message is now displayed. The Sales Invoice is created and must be posted once the dates have been addressed.</w:t>
      </w:r>
    </w:p>
    <w:p w:rsidR="000B2211" w:rsidRDefault="000B2211" w:rsidP="007E7414">
      <w:pPr>
        <w:pStyle w:val="Heading1"/>
      </w:pPr>
      <w:r w:rsidRPr="00427A8A">
        <w:rPr>
          <w:bCs/>
          <w:smallCaps/>
        </w:rPr>
        <w:lastRenderedPageBreak/>
        <w:t>Upcoming</w:t>
      </w:r>
      <w:r w:rsidRPr="00427A8A">
        <w:t xml:space="preserve"> </w:t>
      </w:r>
      <w:r w:rsidRPr="000B2211">
        <w:t>Release</w:t>
      </w:r>
      <w:r>
        <w:t xml:space="preserve"> – Planned Modifications and New Features</w:t>
      </w:r>
    </w:p>
    <w:p w:rsidR="000B2211" w:rsidRPr="00DF26B5" w:rsidRDefault="002E6E65" w:rsidP="002E6E65">
      <w:pPr>
        <w:pStyle w:val="ListParagraph"/>
        <w:numPr>
          <w:ilvl w:val="0"/>
          <w:numId w:val="2"/>
        </w:numPr>
      </w:pPr>
      <w:r w:rsidRPr="00DF26B5">
        <w:rPr>
          <w:rFonts w:cs="Times New Roman"/>
          <w:b/>
        </w:rPr>
        <w:t>Global Pending Shipments and Pending Returns Enhancement</w:t>
      </w:r>
      <w:r w:rsidR="001651FC" w:rsidRPr="00DF26B5">
        <w:rPr>
          <w:rFonts w:cs="Times New Roman"/>
          <w:b/>
        </w:rPr>
        <w:t>s</w:t>
      </w:r>
    </w:p>
    <w:p w:rsidR="001575AC" w:rsidRDefault="00DF26B5" w:rsidP="00F3506F">
      <w:pPr>
        <w:pStyle w:val="ListParagraph"/>
        <w:numPr>
          <w:ilvl w:val="1"/>
          <w:numId w:val="2"/>
        </w:numPr>
      </w:pPr>
      <w:r>
        <w:t xml:space="preserve">The </w:t>
      </w:r>
      <w:r w:rsidRPr="00DF26B5">
        <w:t>current</w:t>
      </w:r>
      <w:r>
        <w:t xml:space="preserve"> cues will be renamed to Pending Shipments by Contract and Pending Returns by Contract, and the Pending Returns by Contract list </w:t>
      </w:r>
      <w:r w:rsidR="001575AC">
        <w:t>will be</w:t>
      </w:r>
      <w:r>
        <w:t xml:space="preserve"> modified to </w:t>
      </w:r>
      <w:r w:rsidR="001575AC">
        <w:t>include the</w:t>
      </w:r>
      <w:r w:rsidR="001575A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ability to display by document or detail lines</w:t>
      </w:r>
      <w:r w:rsidR="001575AC">
        <w:t>.</w:t>
      </w:r>
    </w:p>
    <w:p w:rsidR="00DF26B5" w:rsidRDefault="00D83FE5" w:rsidP="00F3506F">
      <w:pPr>
        <w:pStyle w:val="ListParagraph"/>
        <w:numPr>
          <w:ilvl w:val="1"/>
          <w:numId w:val="2"/>
        </w:numPr>
      </w:pPr>
      <w:r>
        <w:t>The lists will be modified, removing ribbon options, which are not relat</w:t>
      </w:r>
      <w:r w:rsidR="007E7414">
        <w:t>ed to the purpose of the lists</w:t>
      </w:r>
      <w:r w:rsidR="00DF26B5">
        <w:t>.</w:t>
      </w:r>
    </w:p>
    <w:p w:rsidR="002E6E65" w:rsidRPr="002E6E65" w:rsidRDefault="002E6E65" w:rsidP="00027462">
      <w:pPr>
        <w:pStyle w:val="ListParagraph"/>
        <w:numPr>
          <w:ilvl w:val="0"/>
          <w:numId w:val="2"/>
        </w:numPr>
        <w:spacing w:before="240"/>
        <w:contextualSpacing w:val="0"/>
      </w:pPr>
      <w:r>
        <w:rPr>
          <w:rFonts w:cs="Times New Roman"/>
          <w:b/>
        </w:rPr>
        <w:t>Automation to enable adding a Fixed Asset and Rental Unit at the same time</w:t>
      </w:r>
    </w:p>
    <w:p w:rsidR="002E6E65" w:rsidRPr="002E6E65" w:rsidRDefault="002E6E65" w:rsidP="002E6E65">
      <w:pPr>
        <w:pStyle w:val="ListParagraph"/>
        <w:numPr>
          <w:ilvl w:val="0"/>
          <w:numId w:val="2"/>
        </w:numPr>
      </w:pPr>
      <w:r>
        <w:rPr>
          <w:rFonts w:cs="Times New Roman"/>
          <w:b/>
        </w:rPr>
        <w:t>Sub-Rental functionality</w:t>
      </w:r>
    </w:p>
    <w:p w:rsidR="002E6E65" w:rsidRDefault="002E6E65" w:rsidP="002E6E65">
      <w:pPr>
        <w:pStyle w:val="ListParagraph"/>
        <w:ind w:left="360"/>
        <w:rPr>
          <w:rFonts w:cs="Times New Roman"/>
        </w:rPr>
      </w:pPr>
      <w:r w:rsidRPr="002E6E65">
        <w:rPr>
          <w:rFonts w:cs="Times New Roman"/>
        </w:rPr>
        <w:t xml:space="preserve">The </w:t>
      </w:r>
      <w:r>
        <w:rPr>
          <w:rFonts w:cs="Times New Roman"/>
        </w:rPr>
        <w:t xml:space="preserve">Sub-Rentals feature addresses the need by many </w:t>
      </w:r>
      <w:r>
        <w:t>r</w:t>
      </w:r>
      <w:r w:rsidRPr="00123D39">
        <w:t>ental businesses</w:t>
      </w:r>
      <w:r>
        <w:t xml:space="preserve"> to</w:t>
      </w:r>
      <w:r w:rsidRPr="00123D39">
        <w:t xml:space="preserve"> source equipment from their suppliers or alternate suppliers</w:t>
      </w:r>
      <w:r>
        <w:t>,</w:t>
      </w:r>
      <w:r w:rsidRPr="00123D39">
        <w:t xml:space="preserve"> if they do not have enough equipment on hand to meet the requirements of their customers.  </w:t>
      </w:r>
    </w:p>
    <w:p w:rsidR="001651FC" w:rsidRPr="002376BE" w:rsidRDefault="001651FC" w:rsidP="00427A8A">
      <w:pPr>
        <w:pStyle w:val="ListParagraph"/>
        <w:numPr>
          <w:ilvl w:val="0"/>
          <w:numId w:val="2"/>
        </w:numPr>
        <w:spacing w:before="160" w:after="0"/>
        <w:contextualSpacing w:val="0"/>
      </w:pPr>
      <w:r>
        <w:rPr>
          <w:rFonts w:cs="Times New Roman"/>
          <w:b/>
        </w:rPr>
        <w:t>Swapping units out on rent</w:t>
      </w:r>
    </w:p>
    <w:p w:rsidR="002376BE" w:rsidRPr="002376BE" w:rsidRDefault="002376BE" w:rsidP="00DF26B5">
      <w:pPr>
        <w:pStyle w:val="ListParagraph"/>
        <w:ind w:left="360"/>
      </w:pPr>
      <w:r>
        <w:t>A swapping feature will be added</w:t>
      </w:r>
      <w:r w:rsidR="00427A8A">
        <w:t>,</w:t>
      </w:r>
      <w:r>
        <w:t xml:space="preserve"> </w:t>
      </w:r>
      <w:r w:rsidR="00DF26B5">
        <w:t xml:space="preserve">which provides the feature for swapping units out on rent with replacement </w:t>
      </w:r>
      <w:r>
        <w:t xml:space="preserve">units. </w:t>
      </w:r>
      <w:r w:rsidR="001A5EEC">
        <w:t>The swap</w:t>
      </w:r>
      <w:r w:rsidR="00DF26B5">
        <w:t>ping</w:t>
      </w:r>
      <w:r w:rsidR="001A5EEC">
        <w:t xml:space="preserve"> feature allows for the swapping</w:t>
      </w:r>
      <w:r w:rsidR="00DF26B5">
        <w:t xml:space="preserve"> to be done </w:t>
      </w:r>
      <w:r w:rsidR="001A5EEC">
        <w:t xml:space="preserve">after an invoice has been </w:t>
      </w:r>
      <w:r w:rsidR="001A5EEC" w:rsidRPr="00DF26B5">
        <w:rPr>
          <w:rFonts w:cs="Times New Roman"/>
        </w:rPr>
        <w:t>po</w:t>
      </w:r>
      <w:r w:rsidR="001A5EEC" w:rsidRPr="00427A8A">
        <w:t>s</w:t>
      </w:r>
      <w:r w:rsidR="001A5EEC" w:rsidRPr="00DF26B5">
        <w:rPr>
          <w:rFonts w:cs="Times New Roman"/>
        </w:rPr>
        <w:t>ted</w:t>
      </w:r>
      <w:r w:rsidR="001A5EEC">
        <w:t xml:space="preserve"> on the contract.</w:t>
      </w:r>
    </w:p>
    <w:p w:rsidR="001A5EEC" w:rsidRPr="001A5EEC" w:rsidRDefault="001651FC" w:rsidP="007E7414">
      <w:pPr>
        <w:pStyle w:val="ListParagraph"/>
        <w:numPr>
          <w:ilvl w:val="0"/>
          <w:numId w:val="2"/>
        </w:numPr>
        <w:spacing w:before="160" w:after="0"/>
        <w:contextualSpacing w:val="0"/>
      </w:pPr>
      <w:r>
        <w:rPr>
          <w:rFonts w:cs="Times New Roman"/>
          <w:b/>
        </w:rPr>
        <w:t>Rental Kits feature</w:t>
      </w:r>
    </w:p>
    <w:p w:rsidR="001A5EEC" w:rsidRPr="001A5EEC" w:rsidRDefault="001A5EEC" w:rsidP="001A5EEC">
      <w:pPr>
        <w:pStyle w:val="ListParagraph"/>
        <w:ind w:left="360"/>
      </w:pPr>
      <w:r>
        <w:rPr>
          <w:rFonts w:cs="Times New Roman"/>
        </w:rPr>
        <w:t>The Rental Kits feature enables the packaging of multiple products into a kit. The products entered in a kit</w:t>
      </w:r>
      <w:r w:rsidR="007E7414">
        <w:rPr>
          <w:rFonts w:cs="Times New Roman"/>
        </w:rPr>
        <w:t>,</w:t>
      </w:r>
      <w:r>
        <w:rPr>
          <w:rFonts w:cs="Times New Roman"/>
        </w:rPr>
        <w:t xml:space="preserve"> will automatically populate the quote and contract lines, when a kit is entered on the line.</w:t>
      </w:r>
    </w:p>
    <w:p w:rsidR="001A5EEC" w:rsidRPr="001A5EEC" w:rsidRDefault="001A5EEC" w:rsidP="007E7414">
      <w:pPr>
        <w:pStyle w:val="ListParagraph"/>
        <w:numPr>
          <w:ilvl w:val="0"/>
          <w:numId w:val="2"/>
        </w:numPr>
        <w:spacing w:before="160" w:after="0"/>
        <w:contextualSpacing w:val="0"/>
      </w:pPr>
      <w:r w:rsidRPr="007E7414">
        <w:rPr>
          <w:rFonts w:cs="Times New Roman"/>
          <w:b/>
        </w:rPr>
        <w:t>Rental</w:t>
      </w:r>
      <w:r>
        <w:rPr>
          <w:b/>
        </w:rPr>
        <w:t xml:space="preserve"> </w:t>
      </w:r>
      <w:r w:rsidRPr="00427A8A">
        <w:rPr>
          <w:rFonts w:cs="Times New Roman"/>
          <w:b/>
        </w:rPr>
        <w:t>Unit</w:t>
      </w:r>
      <w:r>
        <w:rPr>
          <w:b/>
        </w:rPr>
        <w:t xml:space="preserve"> Statistics including profitability analysis</w:t>
      </w:r>
    </w:p>
    <w:p w:rsidR="00027462" w:rsidRDefault="00027462" w:rsidP="007E7414">
      <w:pPr>
        <w:pStyle w:val="ListParagraph"/>
        <w:numPr>
          <w:ilvl w:val="0"/>
          <w:numId w:val="2"/>
        </w:numPr>
        <w:spacing w:before="160" w:after="0"/>
        <w:contextualSpacing w:val="0"/>
        <w:rPr>
          <w:b/>
        </w:rPr>
      </w:pPr>
      <w:r w:rsidRPr="007E7414">
        <w:rPr>
          <w:rFonts w:cs="Times New Roman"/>
          <w:b/>
        </w:rPr>
        <w:t>Availability</w:t>
      </w:r>
      <w:r w:rsidRPr="00027462">
        <w:rPr>
          <w:b/>
        </w:rPr>
        <w:t xml:space="preserve"> for Rental Units Linked to Inventory Items</w:t>
      </w:r>
    </w:p>
    <w:p w:rsidR="00D31C34" w:rsidRPr="00D31C34" w:rsidRDefault="00D31C34" w:rsidP="00D31C34">
      <w:pPr>
        <w:pStyle w:val="ListParagraph"/>
        <w:numPr>
          <w:ilvl w:val="0"/>
          <w:numId w:val="2"/>
        </w:numPr>
        <w:spacing w:before="160" w:after="0"/>
        <w:contextualSpacing w:val="0"/>
        <w:rPr>
          <w:b/>
        </w:rPr>
      </w:pPr>
      <w:r>
        <w:rPr>
          <w:rFonts w:cs="Times New Roman"/>
          <w:b/>
        </w:rPr>
        <w:t>Putting a Rental on Hold</w:t>
      </w:r>
      <w:bookmarkStart w:id="1" w:name="_GoBack"/>
      <w:bookmarkEnd w:id="1"/>
    </w:p>
    <w:p w:rsidR="00D31C34" w:rsidRPr="00D31C34" w:rsidRDefault="00D31C34" w:rsidP="00D31C34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 xml:space="preserve">Addition of </w:t>
      </w:r>
      <w:r w:rsidR="0056325E">
        <w:rPr>
          <w:rFonts w:cs="Times New Roman"/>
        </w:rPr>
        <w:t>a feature to be able to</w:t>
      </w:r>
      <w:r w:rsidRPr="00D31C34">
        <w:rPr>
          <w:rFonts w:cs="Times New Roman"/>
        </w:rPr>
        <w:t xml:space="preserve"> put a rental on hold.</w:t>
      </w:r>
    </w:p>
    <w:p w:rsidR="00D31C34" w:rsidRPr="00D31C34" w:rsidRDefault="00D31C34" w:rsidP="007E7414">
      <w:pPr>
        <w:pStyle w:val="ListParagraph"/>
        <w:numPr>
          <w:ilvl w:val="0"/>
          <w:numId w:val="2"/>
        </w:numPr>
        <w:spacing w:before="160" w:after="0"/>
        <w:contextualSpacing w:val="0"/>
        <w:rPr>
          <w:b/>
        </w:rPr>
      </w:pPr>
      <w:r>
        <w:rPr>
          <w:rFonts w:cs="Times New Roman"/>
          <w:b/>
        </w:rPr>
        <w:t>Blank Return Date</w:t>
      </w:r>
    </w:p>
    <w:p w:rsidR="00D31C34" w:rsidRPr="00D31C34" w:rsidRDefault="00D31C34" w:rsidP="00D31C34">
      <w:pPr>
        <w:pStyle w:val="ListParagraph"/>
        <w:ind w:left="360"/>
      </w:pPr>
      <w:r w:rsidRPr="00D31C34">
        <w:rPr>
          <w:rFonts w:cs="Times New Roman"/>
        </w:rPr>
        <w:t>Providing</w:t>
      </w:r>
      <w:r>
        <w:t xml:space="preserve"> the ability, based on setups, to not require the entry of a Rental Return Date, to facilitate indefinite rentals.</w:t>
      </w:r>
    </w:p>
    <w:p w:rsidR="001D7606" w:rsidRPr="001D7606" w:rsidRDefault="00D31C34" w:rsidP="001D7606">
      <w:pPr>
        <w:pStyle w:val="ListParagraph"/>
        <w:numPr>
          <w:ilvl w:val="0"/>
          <w:numId w:val="2"/>
        </w:numPr>
        <w:spacing w:before="160" w:after="0"/>
        <w:contextualSpacing w:val="0"/>
        <w:rPr>
          <w:b/>
        </w:rPr>
      </w:pPr>
      <w:r>
        <w:rPr>
          <w:rFonts w:cs="Times New Roman"/>
          <w:b/>
        </w:rPr>
        <w:t>Rental Unit Categories and Attributes</w:t>
      </w:r>
    </w:p>
    <w:p w:rsidR="00D83FE5" w:rsidRPr="00D83FE5" w:rsidRDefault="00D83FE5" w:rsidP="00D83FE5">
      <w:pPr>
        <w:pStyle w:val="ListParagraph"/>
        <w:ind w:left="360"/>
      </w:pPr>
    </w:p>
    <w:sectPr w:rsidR="00D83FE5" w:rsidRPr="00D83FE5" w:rsidSect="00CE646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6A" w:rsidRDefault="00CE646A" w:rsidP="00CE646A">
      <w:pPr>
        <w:spacing w:after="0" w:line="240" w:lineRule="auto"/>
      </w:pPr>
      <w:r>
        <w:separator/>
      </w:r>
    </w:p>
  </w:endnote>
  <w:endnote w:type="continuationSeparator" w:id="0">
    <w:p w:rsidR="00CE646A" w:rsidRDefault="00CE646A" w:rsidP="00C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6A" w:rsidRPr="00DB449E" w:rsidRDefault="00427A8A" w:rsidP="00CE646A">
    <w:pPr>
      <w:pStyle w:val="Footer"/>
      <w:jc w:val="center"/>
      <w:rPr>
        <w:b/>
      </w:rPr>
    </w:pPr>
    <w:r>
      <w:rPr>
        <w:b/>
      </w:rPr>
      <w:t>ODT Rentals 365 V2.1.0.1</w:t>
    </w:r>
    <w:r w:rsidR="00806F90">
      <w:rPr>
        <w:b/>
      </w:rPr>
      <w:t xml:space="preserve"> </w:t>
    </w:r>
    <w:r w:rsidR="00CE646A">
      <w:rPr>
        <w:b/>
      </w:rPr>
      <w:t>Release Notes</w:t>
    </w:r>
  </w:p>
  <w:p w:rsidR="00CE646A" w:rsidRDefault="00CE646A" w:rsidP="00CE646A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5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E646A" w:rsidRDefault="00CE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6A" w:rsidRDefault="00CE646A" w:rsidP="00CE646A">
      <w:pPr>
        <w:spacing w:after="0" w:line="240" w:lineRule="auto"/>
      </w:pPr>
      <w:r>
        <w:separator/>
      </w:r>
    </w:p>
  </w:footnote>
  <w:footnote w:type="continuationSeparator" w:id="0">
    <w:p w:rsidR="00CE646A" w:rsidRDefault="00CE646A" w:rsidP="00CE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686F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23F32"/>
    <w:multiLevelType w:val="hybridMultilevel"/>
    <w:tmpl w:val="90B6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9323B"/>
    <w:multiLevelType w:val="hybridMultilevel"/>
    <w:tmpl w:val="277C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65B91"/>
    <w:multiLevelType w:val="hybridMultilevel"/>
    <w:tmpl w:val="0D8A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A06A1"/>
    <w:multiLevelType w:val="hybridMultilevel"/>
    <w:tmpl w:val="2112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D"/>
    <w:rsid w:val="00000E85"/>
    <w:rsid w:val="00027462"/>
    <w:rsid w:val="00077FB3"/>
    <w:rsid w:val="000B2211"/>
    <w:rsid w:val="001575AC"/>
    <w:rsid w:val="00160B41"/>
    <w:rsid w:val="001651FC"/>
    <w:rsid w:val="00195035"/>
    <w:rsid w:val="001A5EEC"/>
    <w:rsid w:val="001D7606"/>
    <w:rsid w:val="00226E05"/>
    <w:rsid w:val="002376BE"/>
    <w:rsid w:val="00244383"/>
    <w:rsid w:val="00283A1F"/>
    <w:rsid w:val="002C17BC"/>
    <w:rsid w:val="002E6E65"/>
    <w:rsid w:val="0033061D"/>
    <w:rsid w:val="003465E3"/>
    <w:rsid w:val="003A6AE9"/>
    <w:rsid w:val="003D126D"/>
    <w:rsid w:val="003F665C"/>
    <w:rsid w:val="00427A8A"/>
    <w:rsid w:val="00477527"/>
    <w:rsid w:val="004F3AB7"/>
    <w:rsid w:val="004F5518"/>
    <w:rsid w:val="00516BAC"/>
    <w:rsid w:val="00531416"/>
    <w:rsid w:val="0056325E"/>
    <w:rsid w:val="0056570F"/>
    <w:rsid w:val="005731D4"/>
    <w:rsid w:val="00584394"/>
    <w:rsid w:val="005D2FAE"/>
    <w:rsid w:val="005F194C"/>
    <w:rsid w:val="005F3FDE"/>
    <w:rsid w:val="00641133"/>
    <w:rsid w:val="006755CC"/>
    <w:rsid w:val="0067744B"/>
    <w:rsid w:val="006D6FB6"/>
    <w:rsid w:val="00752AC9"/>
    <w:rsid w:val="007A7373"/>
    <w:rsid w:val="007E7414"/>
    <w:rsid w:val="00804B82"/>
    <w:rsid w:val="00806F90"/>
    <w:rsid w:val="008E3641"/>
    <w:rsid w:val="009039FD"/>
    <w:rsid w:val="009359D6"/>
    <w:rsid w:val="0094544F"/>
    <w:rsid w:val="00977170"/>
    <w:rsid w:val="009A650D"/>
    <w:rsid w:val="009B6863"/>
    <w:rsid w:val="009C07DF"/>
    <w:rsid w:val="00A25269"/>
    <w:rsid w:val="00A510FB"/>
    <w:rsid w:val="00AA634B"/>
    <w:rsid w:val="00B059B4"/>
    <w:rsid w:val="00B45CF1"/>
    <w:rsid w:val="00BB022C"/>
    <w:rsid w:val="00BC41E8"/>
    <w:rsid w:val="00C06CC6"/>
    <w:rsid w:val="00C41C7C"/>
    <w:rsid w:val="00C73141"/>
    <w:rsid w:val="00CA56CE"/>
    <w:rsid w:val="00CD43AF"/>
    <w:rsid w:val="00CE646A"/>
    <w:rsid w:val="00CF3E93"/>
    <w:rsid w:val="00D31C34"/>
    <w:rsid w:val="00D5246A"/>
    <w:rsid w:val="00D554AA"/>
    <w:rsid w:val="00D66B02"/>
    <w:rsid w:val="00D77225"/>
    <w:rsid w:val="00D83FE5"/>
    <w:rsid w:val="00DD579F"/>
    <w:rsid w:val="00DF26B5"/>
    <w:rsid w:val="00E32104"/>
    <w:rsid w:val="00E43033"/>
    <w:rsid w:val="00F02E4D"/>
    <w:rsid w:val="00F22E81"/>
    <w:rsid w:val="00F67F34"/>
    <w:rsid w:val="00F97F37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36FB0-503A-424F-90E6-0BA1BB51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6D"/>
  </w:style>
  <w:style w:type="paragraph" w:styleId="Heading1">
    <w:name w:val="heading 1"/>
    <w:basedOn w:val="Normal"/>
    <w:next w:val="Normal"/>
    <w:link w:val="Heading1Char"/>
    <w:uiPriority w:val="9"/>
    <w:qFormat/>
    <w:rsid w:val="00F2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A510FB"/>
    <w:rPr>
      <w:b/>
      <w:bCs/>
      <w:smallCaps/>
      <w:color w:val="5B9BD5" w:themeColor="accent1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4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33"/>
  </w:style>
  <w:style w:type="character" w:styleId="Hyperlink">
    <w:name w:val="Hyperlink"/>
    <w:basedOn w:val="DefaultParagraphFont"/>
    <w:uiPriority w:val="99"/>
    <w:unhideWhenUsed/>
    <w:rsid w:val="00E430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3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otnoteReference">
    <w:name w:val="footnote reference"/>
    <w:semiHidden/>
    <w:rsid w:val="00DD579F"/>
  </w:style>
  <w:style w:type="paragraph" w:styleId="ListBullet">
    <w:name w:val="List Bullet"/>
    <w:basedOn w:val="Normal"/>
    <w:uiPriority w:val="99"/>
    <w:unhideWhenUsed/>
    <w:rsid w:val="00DD579F"/>
    <w:pPr>
      <w:widowControl w:val="0"/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ndoorerp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9E27-2891-498D-B17C-08F93F0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Technology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Stapleton</dc:creator>
  <cp:keywords/>
  <dc:description/>
  <cp:lastModifiedBy>Anna Stapleton</cp:lastModifiedBy>
  <cp:revision>11</cp:revision>
  <dcterms:created xsi:type="dcterms:W3CDTF">2018-03-16T16:24:00Z</dcterms:created>
  <dcterms:modified xsi:type="dcterms:W3CDTF">2018-04-19T19:27:00Z</dcterms:modified>
</cp:coreProperties>
</file>